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E" w:rsidRPr="00C56E00" w:rsidRDefault="00F613DE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sz w:val="24"/>
          <w:szCs w:val="27"/>
        </w:rPr>
      </w:pPr>
      <w:r w:rsidRPr="00C56E00">
        <w:rPr>
          <w:rFonts w:ascii="Century Gothic" w:hAnsi="Century Gothic"/>
          <w:sz w:val="24"/>
          <w:szCs w:val="27"/>
        </w:rPr>
        <w:t>ORTHOGRAPHE</w:t>
      </w:r>
      <w:r w:rsidR="008F06BC" w:rsidRPr="00C56E00">
        <w:rPr>
          <w:rFonts w:ascii="Century Gothic" w:hAnsi="Century Gothic"/>
          <w:sz w:val="24"/>
          <w:szCs w:val="27"/>
        </w:rPr>
        <w:t xml:space="preserve"> C</w:t>
      </w:r>
      <w:r w:rsidR="00B0024A">
        <w:rPr>
          <w:rFonts w:ascii="Century Gothic" w:hAnsi="Century Gothic"/>
          <w:sz w:val="24"/>
          <w:szCs w:val="27"/>
        </w:rPr>
        <w:t>M2</w:t>
      </w:r>
      <w:bookmarkStart w:id="0" w:name="_GoBack"/>
      <w:bookmarkEnd w:id="0"/>
    </w:p>
    <w:p w:rsidR="004D22C6" w:rsidRPr="00C56E00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4"/>
          <w:szCs w:val="27"/>
        </w:rPr>
      </w:pPr>
      <w:r w:rsidRPr="00C56E00">
        <w:rPr>
          <w:rFonts w:ascii="Century Gothic" w:hAnsi="Century Gothic"/>
          <w:sz w:val="24"/>
          <w:szCs w:val="27"/>
        </w:rPr>
        <w:lastRenderedPageBreak/>
        <w:t xml:space="preserve">O </w:t>
      </w:r>
      <w:r w:rsidR="00886A2F" w:rsidRPr="00C56E00">
        <w:rPr>
          <w:rFonts w:ascii="Century Gothic" w:hAnsi="Century Gothic"/>
          <w:sz w:val="24"/>
          <w:szCs w:val="27"/>
        </w:rPr>
        <w:t>1</w:t>
      </w:r>
      <w:r w:rsidR="00D52FCD" w:rsidRPr="00C56E00">
        <w:rPr>
          <w:rFonts w:ascii="Century Gothic" w:hAnsi="Century Gothic"/>
          <w:sz w:val="24"/>
          <w:szCs w:val="27"/>
        </w:rPr>
        <w:t>9</w:t>
      </w:r>
    </w:p>
    <w:p w:rsidR="004D22C6" w:rsidRPr="00C56E00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4"/>
          <w:szCs w:val="27"/>
        </w:rPr>
        <w:sectPr w:rsidR="004D22C6" w:rsidRPr="00C56E00" w:rsidSect="00306118">
          <w:pgSz w:w="11906" w:h="16838"/>
          <w:pgMar w:top="340" w:right="720" w:bottom="340" w:left="720" w:header="709" w:footer="709" w:gutter="0"/>
          <w:cols w:num="2" w:space="227" w:equalWidth="0">
            <w:col w:w="8505" w:space="227"/>
            <w:col w:w="1734"/>
          </w:cols>
          <w:docGrid w:linePitch="360"/>
        </w:sectPr>
      </w:pPr>
    </w:p>
    <w:p w:rsidR="00734DBA" w:rsidRPr="00C56E00" w:rsidRDefault="00886A2F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lphonetic" w:hAnsi="Alphonetic"/>
          <w:b/>
          <w:sz w:val="24"/>
          <w:szCs w:val="30"/>
        </w:rPr>
      </w:pPr>
      <w:r w:rsidRPr="00C56E00">
        <w:rPr>
          <w:rFonts w:ascii="Century Gothic" w:hAnsi="Century Gothic"/>
          <w:b/>
          <w:sz w:val="28"/>
          <w:szCs w:val="30"/>
        </w:rPr>
        <w:lastRenderedPageBreak/>
        <w:t xml:space="preserve">Le </w:t>
      </w:r>
      <w:r w:rsidR="00355347" w:rsidRPr="00C56E00">
        <w:rPr>
          <w:rFonts w:ascii="Century Gothic" w:hAnsi="Century Gothic"/>
          <w:b/>
          <w:sz w:val="28"/>
          <w:szCs w:val="30"/>
        </w:rPr>
        <w:t>féminin</w:t>
      </w:r>
      <w:r w:rsidRPr="00C56E00">
        <w:rPr>
          <w:rFonts w:ascii="Century Gothic" w:hAnsi="Century Gothic"/>
          <w:b/>
          <w:sz w:val="28"/>
          <w:szCs w:val="30"/>
        </w:rPr>
        <w:t xml:space="preserve"> des </w:t>
      </w:r>
      <w:r w:rsidR="00D52FCD" w:rsidRPr="00C56E00">
        <w:rPr>
          <w:rFonts w:ascii="Century Gothic" w:hAnsi="Century Gothic"/>
          <w:b/>
          <w:sz w:val="28"/>
          <w:szCs w:val="30"/>
        </w:rPr>
        <w:t>adjectifs</w:t>
      </w:r>
    </w:p>
    <w:p w:rsidR="004D22C6" w:rsidRPr="00125F1A" w:rsidRDefault="004D22C6" w:rsidP="00C22036">
      <w:pPr>
        <w:autoSpaceDE w:val="0"/>
        <w:autoSpaceDN w:val="0"/>
        <w:adjustRightInd w:val="0"/>
        <w:spacing w:after="0"/>
        <w:rPr>
          <w:rFonts w:ascii="Century Gothic" w:hAnsi="Century Gothic" w:cs="CenturyGothic,Bold"/>
          <w:b/>
          <w:bCs/>
          <w:color w:val="FF0000"/>
          <w:sz w:val="12"/>
          <w:szCs w:val="12"/>
        </w:rPr>
      </w:pPr>
    </w:p>
    <w:p w:rsidR="00C22036" w:rsidRPr="00125F1A" w:rsidRDefault="00C22036" w:rsidP="00CF6C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FF0000"/>
          <w:sz w:val="12"/>
          <w:szCs w:val="12"/>
        </w:rPr>
        <w:sectPr w:rsidR="00C22036" w:rsidRPr="00125F1A" w:rsidSect="00306118">
          <w:type w:val="continuous"/>
          <w:pgSz w:w="11906" w:h="16838"/>
          <w:pgMar w:top="340" w:right="720" w:bottom="340" w:left="720" w:header="709" w:footer="709" w:gutter="0"/>
          <w:cols w:space="708"/>
          <w:docGrid w:linePitch="360"/>
        </w:sectPr>
      </w:pPr>
    </w:p>
    <w:p w:rsidR="00A03F2E" w:rsidRPr="00A03F2E" w:rsidRDefault="007B552F" w:rsidP="00A03F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DA346A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lastRenderedPageBreak/>
        <w:t>Je lis – J’observe :</w:t>
      </w:r>
    </w:p>
    <w:tbl>
      <w:tblPr>
        <w:tblW w:w="105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866"/>
        <w:gridCol w:w="3327"/>
      </w:tblGrid>
      <w:tr w:rsidR="00A03F2E" w:rsidRPr="00A03F2E" w:rsidTr="00A03F2E">
        <w:trPr>
          <w:trHeight w:val="4190"/>
          <w:jc w:val="center"/>
        </w:trPr>
        <w:tc>
          <w:tcPr>
            <w:tcW w:w="3403" w:type="dxa"/>
            <w:tcBorders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03F2E" w:rsidRPr="00A03F2E" w:rsidRDefault="00A03F2E" w:rsidP="00A03F2E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</w:pPr>
            <w:r w:rsidRPr="00A03F2E"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  <w:t>Série 1 :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meilleur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meilleur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musical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musical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régional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régional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spatial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spatial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 w:val="12"/>
                <w:szCs w:val="12"/>
              </w:rPr>
            </w:pPr>
            <w:r w:rsidRPr="00A03F2E">
              <w:rPr>
                <w:rFonts w:ascii="Century Gothic" w:hAnsi="Century Gothic" w:cs="Calibri"/>
                <w:szCs w:val="12"/>
              </w:rPr>
              <w:t> 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charmant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charmant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fatigant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fatigant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géant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géant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humain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humain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lourd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lourd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pesant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pesant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profond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profond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prudent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prudent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rassurant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rassurant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second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second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souriant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souriant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suivant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suivant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tremblant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tremblant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:szCs w:val="24"/>
                <w14:cntxtAlts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urgent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urgent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</w:tc>
        <w:tc>
          <w:tcPr>
            <w:tcW w:w="3866" w:type="dxa"/>
            <w:tcBorders>
              <w:left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03F2E" w:rsidRPr="00A03F2E" w:rsidRDefault="00A03F2E" w:rsidP="00A03F2E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</w:pPr>
            <w:r w:rsidRPr="00A03F2E"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  <w:t>Série 2 :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mignon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migno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nn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gras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gra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ss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i/>
                <w:iCs/>
                <w:sz w:val="12"/>
                <w:szCs w:val="12"/>
                <w:u w:val="single"/>
              </w:rPr>
            </w:pPr>
          </w:p>
          <w:p w:rsidR="00A03F2E" w:rsidRPr="00A03F2E" w:rsidRDefault="00A03F2E" w:rsidP="00A03F2E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</w:pPr>
            <w:r w:rsidRPr="00A03F2E"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  <w:t>Série 3 :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étranger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étrang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léger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/>
                <w:szCs w:val="24"/>
              </w:rPr>
              <w:t xml:space="preserve"> </w:t>
            </w:r>
            <w:r w:rsidRPr="00A03F2E">
              <w:rPr>
                <w:rFonts w:ascii="Century Gothic" w:hAnsi="Century Gothic" w:cs="Calibri"/>
                <w:szCs w:val="24"/>
              </w:rPr>
              <w:t>lég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singulier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singuli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 w:val="12"/>
                <w:szCs w:val="12"/>
              </w:rPr>
            </w:pPr>
            <w:r w:rsidRPr="00A03F2E">
              <w:rPr>
                <w:rFonts w:ascii="Century Gothic" w:hAnsi="Century Gothic" w:cs="Calibri"/>
                <w:sz w:val="12"/>
                <w:szCs w:val="12"/>
              </w:rPr>
              <w:t> 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inquiet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inqui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èt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 w:val="12"/>
                <w:szCs w:val="12"/>
              </w:rPr>
            </w:pPr>
            <w:r w:rsidRPr="00A03F2E">
              <w:rPr>
                <w:rFonts w:ascii="Century Gothic" w:hAnsi="Century Gothic" w:cs="Calibri"/>
                <w:b/>
                <w:bCs/>
                <w:sz w:val="12"/>
                <w:szCs w:val="12"/>
              </w:rPr>
              <w:t> 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courageux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courag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délicieux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/>
                <w:szCs w:val="24"/>
              </w:rPr>
              <w:t xml:space="preserve"> </w:t>
            </w:r>
            <w:r w:rsidRPr="00A03F2E">
              <w:rPr>
                <w:rFonts w:ascii="Century Gothic" w:hAnsi="Century Gothic" w:cs="Calibri"/>
                <w:szCs w:val="24"/>
              </w:rPr>
              <w:t>délici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gracieux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graci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sérieux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séri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terreux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terr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 w:val="12"/>
                <w:szCs w:val="12"/>
              </w:rPr>
            </w:pP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charmeur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charm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 w:val="12"/>
                <w:szCs w:val="12"/>
              </w:rPr>
            </w:pPr>
            <w:r w:rsidRPr="00A03F2E">
              <w:rPr>
                <w:rFonts w:ascii="Century Gothic" w:hAnsi="Century Gothic" w:cs="Calibri"/>
                <w:b/>
                <w:bCs/>
                <w:sz w:val="12"/>
                <w:szCs w:val="12"/>
              </w:rPr>
              <w:t> 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attentif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attent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iv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décisif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décis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iv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:szCs w:val="24"/>
                <w14:cntxtAlts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imaginatif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imaginat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iv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</w:tc>
        <w:tc>
          <w:tcPr>
            <w:tcW w:w="3327" w:type="dxa"/>
            <w:tcBorders>
              <w:lef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color w:val="000000"/>
                <w:kern w:val="28"/>
                <w:szCs w:val="24"/>
                <w14:cntxtAlts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roux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rou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ss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beau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be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ll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sec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s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èch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>frai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s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frai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ch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mou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mo</w:t>
            </w:r>
            <w:r w:rsidRPr="00A03F2E">
              <w:rPr>
                <w:rFonts w:ascii="Century Gothic" w:hAnsi="Century Gothic" w:cs="Calibri"/>
                <w:szCs w:val="24"/>
                <w:u w:val="single"/>
              </w:rPr>
              <w:t>ll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i/>
                <w:iCs/>
                <w:szCs w:val="24"/>
                <w:u w:val="single"/>
              </w:rPr>
            </w:pPr>
          </w:p>
          <w:p w:rsidR="00A03F2E" w:rsidRPr="00A03F2E" w:rsidRDefault="00A03F2E" w:rsidP="00A03F2E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</w:pPr>
            <w:r w:rsidRPr="00A03F2E">
              <w:rPr>
                <w:rFonts w:ascii="Century Gothic" w:hAnsi="Century Gothic" w:cs="Calibri"/>
                <w:b/>
                <w:i/>
                <w:iCs/>
                <w:szCs w:val="26"/>
                <w:u w:val="single"/>
              </w:rPr>
              <w:t>Série 4 :</w:t>
            </w:r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comparable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comparabl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imaginaire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imaginair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juste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just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liquide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liquid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mince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minc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  <w:p w:rsidR="00A03F2E" w:rsidRPr="00A03F2E" w:rsidRDefault="00A03F2E" w:rsidP="00A03F2E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:szCs w:val="24"/>
                <w14:cntxtAlts/>
              </w:rPr>
            </w:pPr>
            <w:r w:rsidRPr="00A03F2E">
              <w:rPr>
                <w:rFonts w:ascii="Century Gothic" w:hAnsi="Century Gothic" w:cs="Calibri"/>
                <w:szCs w:val="24"/>
              </w:rPr>
              <w:t xml:space="preserve">superbe </w:t>
            </w:r>
            <w:r w:rsidRPr="00A03F2E">
              <w:rPr>
                <w:rFonts w:ascii="Symbol" w:hAnsi="Symbol"/>
                <w:szCs w:val="24"/>
              </w:rPr>
              <w:t></w:t>
            </w:r>
            <w:r w:rsidRPr="00A03F2E">
              <w:rPr>
                <w:rFonts w:ascii="Century Gothic" w:hAnsi="Century Gothic" w:cs="Calibri"/>
                <w:szCs w:val="24"/>
              </w:rPr>
              <w:t xml:space="preserve"> </w:t>
            </w:r>
            <w:proofErr w:type="spellStart"/>
            <w:r w:rsidRPr="00A03F2E">
              <w:rPr>
                <w:rFonts w:ascii="Century Gothic" w:hAnsi="Century Gothic" w:cs="Calibri"/>
                <w:szCs w:val="24"/>
              </w:rPr>
              <w:t>superb</w:t>
            </w:r>
            <w:r w:rsidRPr="00A03F2E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  <w:proofErr w:type="spellEnd"/>
          </w:p>
        </w:tc>
      </w:tr>
    </w:tbl>
    <w:p w:rsidR="007B552F" w:rsidRPr="00DA346A" w:rsidRDefault="007B552F" w:rsidP="00A03F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DA346A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t>J’en déduis – Je retiens :</w:t>
      </w:r>
    </w:p>
    <w:tbl>
      <w:tblPr>
        <w:tblStyle w:val="Grilledutableau"/>
        <w:tblW w:w="11187" w:type="dxa"/>
        <w:jc w:val="center"/>
        <w:tblInd w:w="-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46"/>
        <w:gridCol w:w="5341"/>
      </w:tblGrid>
      <w:tr w:rsidR="00B15AF9" w:rsidRPr="00700128" w:rsidTr="00C56E00">
        <w:trPr>
          <w:trHeight w:val="5805"/>
          <w:jc w:val="center"/>
        </w:trPr>
        <w:tc>
          <w:tcPr>
            <w:tcW w:w="5846" w:type="dxa"/>
          </w:tcPr>
          <w:p w:rsidR="00B15AF9" w:rsidRDefault="00B15AF9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1/ J’ajoute un </w:t>
            </w:r>
            <w:r w:rsidR="00355347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.</w:t>
            </w:r>
          </w:p>
          <w:p w:rsidR="00355347" w:rsidRPr="00355347" w:rsidRDefault="00355347" w:rsidP="00355347">
            <w:pPr>
              <w:widowControl w:val="0"/>
              <w:jc w:val="both"/>
              <w:rPr>
                <w:rFonts w:ascii="Century Gothic" w:hAnsi="Century Gothic"/>
                <w:b/>
                <w:bCs/>
                <w:color w:val="000000"/>
                <w:kern w:val="28"/>
                <w:sz w:val="12"/>
                <w:szCs w:val="12"/>
                <w14:cntxtAlts/>
              </w:rPr>
            </w:pPr>
          </w:p>
          <w:p w:rsidR="00355347" w:rsidRPr="00355347" w:rsidRDefault="00355347" w:rsidP="00355347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Je n’entends pas de changement :</w:t>
            </w:r>
          </w:p>
          <w:p w:rsidR="00B15AF9" w:rsidRDefault="00D52FCD" w:rsidP="00355347">
            <w:pPr>
              <w:widowControl w:val="0"/>
              <w:ind w:left="1416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gai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gai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</w:t>
            </w:r>
          </w:p>
          <w:p w:rsidR="00D52FCD" w:rsidRPr="00D52FCD" w:rsidRDefault="00D52FCD" w:rsidP="00D52FCD">
            <w:pPr>
              <w:widowControl w:val="0"/>
              <w:ind w:left="1416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régional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régional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</w:t>
            </w:r>
          </w:p>
          <w:p w:rsidR="00B15AF9" w:rsidRPr="004A60C7" w:rsidRDefault="00B15AF9" w:rsidP="00D507F3">
            <w:pPr>
              <w:widowControl w:val="0"/>
              <w:rPr>
                <w:rFonts w:ascii="Century Gothic" w:hAnsi="Century Gothic"/>
                <w:bCs/>
                <w:i/>
                <w:iCs/>
                <w:sz w:val="12"/>
                <w:szCs w:val="26"/>
                <w:u w:val="single"/>
              </w:rPr>
            </w:pPr>
          </w:p>
          <w:p w:rsidR="00355347" w:rsidRPr="00355347" w:rsidRDefault="00355347" w:rsidP="00355347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J’entends un changement :</w:t>
            </w:r>
          </w:p>
          <w:p w:rsidR="00355347" w:rsidRPr="00D52FCD" w:rsidRDefault="00D52FCD" w:rsidP="00355347">
            <w:pPr>
              <w:widowControl w:val="0"/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chaud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355347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355347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chaud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</w:t>
            </w:r>
          </w:p>
          <w:p w:rsidR="009E4D25" w:rsidRPr="00D52FCD" w:rsidRDefault="00D52FCD" w:rsidP="009E4D25">
            <w:pPr>
              <w:widowControl w:val="0"/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profond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9E4D25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9E4D25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profond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</w:t>
            </w:r>
          </w:p>
          <w:p w:rsidR="00B15AF9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0432BE" w:rsidRDefault="000432BE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355347" w:rsidRPr="00B759C4" w:rsidRDefault="00355347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B15AF9" w:rsidRDefault="00B15AF9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2/ </w:t>
            </w:r>
            <w:r w:rsidR="00355347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Je double la consonne finale et j’ajoute un </w:t>
            </w:r>
            <w:r w:rsidR="00355347"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  <w:t>e.</w:t>
            </w:r>
          </w:p>
          <w:p w:rsidR="00C56E00" w:rsidRPr="00C56E00" w:rsidRDefault="00C56E00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i/>
                <w:sz w:val="12"/>
                <w:szCs w:val="12"/>
              </w:rPr>
            </w:pPr>
          </w:p>
          <w:p w:rsidR="00B15AF9" w:rsidRDefault="00D52FCD" w:rsidP="00584BAF">
            <w:pPr>
              <w:widowControl w:val="0"/>
              <w:ind w:left="708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gentil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genti</w:t>
            </w:r>
            <w:r w:rsidRPr="00D52FCD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lle</w:t>
            </w:r>
          </w:p>
          <w:p w:rsidR="00D52FCD" w:rsidRPr="006C44E8" w:rsidRDefault="00D52FCD" w:rsidP="00584BAF">
            <w:pPr>
              <w:widowControl w:val="0"/>
              <w:ind w:left="708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gros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gro</w:t>
            </w:r>
            <w:r w:rsidRPr="00D52FCD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sse</w:t>
            </w:r>
          </w:p>
          <w:p w:rsidR="00B15AF9" w:rsidRPr="00700128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B15AF9" w:rsidRPr="00700128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</w:tc>
        <w:tc>
          <w:tcPr>
            <w:tcW w:w="5341" w:type="dxa"/>
          </w:tcPr>
          <w:p w:rsidR="00B15AF9" w:rsidRPr="00700128" w:rsidRDefault="00B15AF9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3/ Je transforme la fin </w:t>
            </w:r>
            <w:r w:rsidR="006C44E8">
              <w:rPr>
                <w:rFonts w:ascii="Century Gothic" w:hAnsi="Century Gothic"/>
                <w:b/>
                <w:bCs/>
                <w:sz w:val="24"/>
                <w:szCs w:val="26"/>
              </w:rPr>
              <w:t>de l’adjectif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:</w:t>
            </w:r>
          </w:p>
          <w:p w:rsidR="00355347" w:rsidRPr="00C56E00" w:rsidRDefault="00355347" w:rsidP="00355347">
            <w:pPr>
              <w:widowControl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:rsidR="00B15AF9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er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ère</w:t>
            </w:r>
            <w:r w:rsidR="00B15AF9" w:rsidRPr="00B15AF9">
              <w:rPr>
                <w:rFonts w:ascii="Century Gothic" w:hAnsi="Century Gothic"/>
                <w:iCs/>
                <w:sz w:val="24"/>
                <w:szCs w:val="26"/>
              </w:rPr>
              <w:t> :</w:t>
            </w:r>
            <w:r w:rsidR="00B15AF9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étrang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er</w:t>
            </w:r>
            <w:r w:rsid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étrang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ère</w:t>
            </w:r>
          </w:p>
          <w:p w:rsidR="006C44E8" w:rsidRDefault="006C44E8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</w:p>
          <w:p w:rsidR="006C44E8" w:rsidRDefault="006C44E8" w:rsidP="006C44E8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et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ète</w:t>
            </w:r>
            <w:proofErr w:type="spellEnd"/>
            <w:r w:rsidRPr="00B15AF9">
              <w:rPr>
                <w:rFonts w:ascii="Century Gothic" w:hAnsi="Century Gothic"/>
                <w:iCs/>
                <w:sz w:val="24"/>
                <w:szCs w:val="26"/>
              </w:rPr>
              <w:t> :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inqui</w:t>
            </w:r>
            <w:r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et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inqui</w:t>
            </w:r>
            <w:r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ète</w:t>
            </w:r>
          </w:p>
          <w:p w:rsidR="00355347" w:rsidRPr="004A60C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B15AF9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</w:t>
            </w:r>
            <w:r w:rsidR="006C44E8">
              <w:rPr>
                <w:rFonts w:ascii="Century Gothic" w:hAnsi="Century Gothic"/>
                <w:b/>
                <w:bCs/>
                <w:sz w:val="24"/>
                <w:szCs w:val="26"/>
              </w:rPr>
              <w:t>x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euse</w:t>
            </w:r>
            <w:proofErr w:type="spellEnd"/>
            <w:r w:rsidR="00B15AF9"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="00B15AF9"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courag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eux</w:t>
            </w:r>
            <w:r w:rsid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courag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euse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eur</w:t>
            </w:r>
            <w:proofErr w:type="spellEnd"/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="006C44E8">
              <w:rPr>
                <w:rFonts w:ascii="Century Gothic" w:hAnsi="Century Gothic"/>
                <w:b/>
                <w:bCs/>
                <w:sz w:val="24"/>
                <w:szCs w:val="26"/>
              </w:rPr>
              <w:t>euse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charm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eur</w:t>
            </w:r>
            <w:r w:rsid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charm</w:t>
            </w:r>
            <w:r w:rsidR="006C44E8"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euse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355347" w:rsidRDefault="006C44E8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if</w:t>
            </w:r>
            <w:r w:rsidR="00355347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355347"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="00355347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ive</w:t>
            </w:r>
            <w:r w:rsidR="00355347"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="00355347"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="00355347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attent</w:t>
            </w:r>
            <w:r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if</w:t>
            </w:r>
            <w:r w:rsidR="00355347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355347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355347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attent</w:t>
            </w:r>
            <w:r w:rsidRPr="006C44E8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ive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6C44E8" w:rsidRDefault="002A5CC5" w:rsidP="00A03F2E">
            <w:pPr>
              <w:widowControl w:val="0"/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autre </w:t>
            </w:r>
            <w:proofErr w:type="gramStart"/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roux</w:t>
            </w:r>
            <w:proofErr w:type="gramEnd"/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6C44E8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6C44E8">
              <w:rPr>
                <w:rFonts w:ascii="Century Gothic" w:hAnsi="Century Gothic"/>
                <w:i/>
                <w:iCs/>
                <w:sz w:val="24"/>
                <w:szCs w:val="26"/>
              </w:rPr>
              <w:t>rousse</w:t>
            </w:r>
          </w:p>
          <w:p w:rsidR="006C44E8" w:rsidRDefault="006C44E8" w:rsidP="006C44E8">
            <w:pPr>
              <w:widowControl w:val="0"/>
              <w:ind w:left="708"/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 mou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molle</w:t>
            </w:r>
          </w:p>
          <w:p w:rsidR="006C44E8" w:rsidRPr="00A03F2E" w:rsidRDefault="006C44E8" w:rsidP="006C44E8">
            <w:pPr>
              <w:widowControl w:val="0"/>
              <w:ind w:left="708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6C44E8" w:rsidRDefault="006C44E8" w:rsidP="00A03F2E">
            <w:pPr>
              <w:widowControl w:val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0432BE" w:rsidRPr="00A03F2E" w:rsidRDefault="000432BE" w:rsidP="00A03F2E">
            <w:pPr>
              <w:widowControl w:val="0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</w:p>
          <w:p w:rsidR="00B15AF9" w:rsidRDefault="00B15AF9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4/ Je </w:t>
            </w:r>
            <w:r w:rsidR="006C44E8">
              <w:rPr>
                <w:rFonts w:ascii="Century Gothic" w:hAnsi="Century Gothic"/>
                <w:b/>
                <w:bCs/>
                <w:sz w:val="24"/>
                <w:szCs w:val="26"/>
              </w:rPr>
              <w:t>ne change rien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:</w:t>
            </w:r>
          </w:p>
          <w:p w:rsidR="00C56E00" w:rsidRPr="00C56E00" w:rsidRDefault="00C56E00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:rsidR="006C44E8" w:rsidRDefault="006C44E8" w:rsidP="00584BAF">
            <w:pPr>
              <w:widowControl w:val="0"/>
              <w:ind w:left="708"/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juste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juste</w:t>
            </w:r>
            <w:proofErr w:type="spellEnd"/>
          </w:p>
          <w:p w:rsidR="00B15AF9" w:rsidRPr="006C44E8" w:rsidRDefault="006C44E8" w:rsidP="00584BAF">
            <w:pPr>
              <w:widowControl w:val="0"/>
              <w:ind w:left="708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mince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mince</w:t>
            </w:r>
            <w:proofErr w:type="spellEnd"/>
          </w:p>
        </w:tc>
      </w:tr>
    </w:tbl>
    <w:p w:rsidR="007B552F" w:rsidRPr="008F06BC" w:rsidRDefault="007B552F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sectPr w:rsidR="007B552F" w:rsidRPr="008F06BC" w:rsidSect="00306118">
      <w:type w:val="continuous"/>
      <w:pgSz w:w="11906" w:h="16838"/>
      <w:pgMar w:top="340" w:right="720" w:bottom="340" w:left="720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onet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CB9"/>
    <w:multiLevelType w:val="hybridMultilevel"/>
    <w:tmpl w:val="19FA0698"/>
    <w:lvl w:ilvl="0" w:tplc="D276879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96F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6B5969"/>
    <w:multiLevelType w:val="hybridMultilevel"/>
    <w:tmpl w:val="00286F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E"/>
    <w:rsid w:val="000432BE"/>
    <w:rsid w:val="000D1A47"/>
    <w:rsid w:val="000E570F"/>
    <w:rsid w:val="00125F1A"/>
    <w:rsid w:val="0018333D"/>
    <w:rsid w:val="00242BA6"/>
    <w:rsid w:val="002A5CC5"/>
    <w:rsid w:val="00306118"/>
    <w:rsid w:val="00355347"/>
    <w:rsid w:val="00363E01"/>
    <w:rsid w:val="00376021"/>
    <w:rsid w:val="00385371"/>
    <w:rsid w:val="003F57B3"/>
    <w:rsid w:val="00406FDB"/>
    <w:rsid w:val="00413E0E"/>
    <w:rsid w:val="004579F2"/>
    <w:rsid w:val="004C3428"/>
    <w:rsid w:val="004D22C6"/>
    <w:rsid w:val="00584BAF"/>
    <w:rsid w:val="005A4539"/>
    <w:rsid w:val="005F6E0B"/>
    <w:rsid w:val="00622832"/>
    <w:rsid w:val="006418ED"/>
    <w:rsid w:val="006C44E8"/>
    <w:rsid w:val="006E0DEA"/>
    <w:rsid w:val="006F1E82"/>
    <w:rsid w:val="00734DBA"/>
    <w:rsid w:val="007B552F"/>
    <w:rsid w:val="00805F57"/>
    <w:rsid w:val="0081034F"/>
    <w:rsid w:val="00886A2F"/>
    <w:rsid w:val="008A4923"/>
    <w:rsid w:val="008F06BC"/>
    <w:rsid w:val="008F6845"/>
    <w:rsid w:val="00967060"/>
    <w:rsid w:val="009E4D25"/>
    <w:rsid w:val="009F393B"/>
    <w:rsid w:val="00A03F2E"/>
    <w:rsid w:val="00A12B2B"/>
    <w:rsid w:val="00A77E97"/>
    <w:rsid w:val="00B0024A"/>
    <w:rsid w:val="00B15AF9"/>
    <w:rsid w:val="00B84904"/>
    <w:rsid w:val="00B97471"/>
    <w:rsid w:val="00BB7492"/>
    <w:rsid w:val="00C22036"/>
    <w:rsid w:val="00C33026"/>
    <w:rsid w:val="00C33229"/>
    <w:rsid w:val="00C56E00"/>
    <w:rsid w:val="00C65ABF"/>
    <w:rsid w:val="00CA6DF0"/>
    <w:rsid w:val="00CD6ED6"/>
    <w:rsid w:val="00CF6CDD"/>
    <w:rsid w:val="00D52FCD"/>
    <w:rsid w:val="00D87DF2"/>
    <w:rsid w:val="00DA346A"/>
    <w:rsid w:val="00F22770"/>
    <w:rsid w:val="00F60E98"/>
    <w:rsid w:val="00F613DE"/>
    <w:rsid w:val="00F6701E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8006-9992-46CB-A691-6C2C4E0A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Batilly</dc:creator>
  <cp:lastModifiedBy>SARENGAT</cp:lastModifiedBy>
  <cp:revision>2</cp:revision>
  <cp:lastPrinted>2011-10-22T19:38:00Z</cp:lastPrinted>
  <dcterms:created xsi:type="dcterms:W3CDTF">2016-04-25T09:55:00Z</dcterms:created>
  <dcterms:modified xsi:type="dcterms:W3CDTF">2016-04-25T09:55:00Z</dcterms:modified>
</cp:coreProperties>
</file>